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16" w:rsidRDefault="00CF7116" w:rsidP="00FB2D18">
      <w:pPr>
        <w:jc w:val="both"/>
      </w:pPr>
      <w:r>
        <w:t>Rokovania MieR – informácia  a závery.</w:t>
      </w:r>
    </w:p>
    <w:p w:rsidR="00CF7116" w:rsidRDefault="00CF7116" w:rsidP="00FB2D18">
      <w:pPr>
        <w:jc w:val="both"/>
      </w:pPr>
    </w:p>
    <w:p w:rsidR="00CF7116" w:rsidRDefault="00CF7116" w:rsidP="00E66F92">
      <w:pPr>
        <w:ind w:firstLine="720"/>
        <w:jc w:val="both"/>
      </w:pPr>
      <w:r>
        <w:t>MieR 21.5.2015 obsahovala najmä body o MĽP a zmenu uznesenia MieZ č.213 z roku 2013 o Dome seniorov.</w:t>
      </w:r>
    </w:p>
    <w:p w:rsidR="00CF7116" w:rsidRDefault="00CF7116" w:rsidP="000F64C2">
      <w:pPr>
        <w:ind w:firstLine="720"/>
        <w:jc w:val="both"/>
      </w:pPr>
      <w:r>
        <w:t>MieR rozhodovala, či schváliť na základe obchodnej verejnej súťaže (OVS) prevod majetku MČ, a to MĽP vrátane príslušenstva, avšak bez nehnuteľností priľahlých k MĽP, za cenu podľa znaleckého posudku vo výške minimálne           47 824.50 Eur. Inou alternatívou bol prenájom majetku ako vyššie, včítane priľahlých nehnuteľností - najmä tenisového kurtu a budovy, kde je možné podávať nápoje - a to za minimálne ročné nájomné 8348 Eur.</w:t>
      </w:r>
    </w:p>
    <w:p w:rsidR="00CF7116" w:rsidRDefault="00CF7116" w:rsidP="000F64C2">
      <w:pPr>
        <w:ind w:firstLine="720"/>
        <w:jc w:val="both"/>
      </w:pPr>
      <w:r>
        <w:t>V diskusii odznela otázka pána poslanca Matouška, prečo nebola súčasťou návrhu uznesenia aj 3. alternatíva pokračovania v nájme, a to súčasným nájomcom, ako prenájom hodný osobitného zreteľa. Odpovedal som mu, že aj keď bola pôvodne možnosť prenájmu pôvodnému nájomcovi aj s osobitným zreteľom predložená vedúcou majetkového oddelenia pani Schr</w:t>
      </w:r>
      <w:r>
        <w:rPr>
          <w:lang w:val="de-DE"/>
        </w:rPr>
        <w:t>ö</w:t>
      </w:r>
      <w:r>
        <w:rPr>
          <w:lang w:val="sk-SK"/>
        </w:rPr>
        <w:t xml:space="preserve">tterovou do uznesenia, požiadal som ju zmeniť to. V prvom rade preto, lebo MĽP nepovažujem za hodnú osobitného zreteľa. Vzhľadom na fakt, že </w:t>
      </w:r>
      <w:r>
        <w:t>MČ nemá určené pravidlá pre osobitný zreteľ, oslovili sme aj právneho poradcu MČ pána JUDr. Sotolářa, ktorého odpoveď znela, že prenájom MĽP nemôže byť predmetom osobitného zreteľa. Dôvodom nezaradenia 3. alternatívy - ako ju nazval pán poslanec - bola aj správa pani kontrolórky Hókovej, týkajúca sa nájomnej zmluvy na MĽP</w:t>
      </w:r>
      <w:bookmarkStart w:id="0" w:name="_GoBack"/>
      <w:bookmarkEnd w:id="0"/>
      <w:r>
        <w:t xml:space="preserve">. V kontrole z roku 2012 konštatuje nevýhodnosť prenájmu MĽP a tiež, že MČ v nájomnej zmluve nezabezpečila dostatočne svoje záujmy v zmysle zákona č.138/1991 o majetku obcí. </w:t>
      </w:r>
    </w:p>
    <w:p w:rsidR="00CF7116" w:rsidRDefault="00CF7116" w:rsidP="00F05115">
      <w:pPr>
        <w:jc w:val="both"/>
      </w:pPr>
      <w:r>
        <w:tab/>
        <w:t>MieR hlasovaním nerozhodla, či doporučí MieZ previesť majetok MČ formou prevodu alebo prenajať MĽP a príslušenstvo, včítane nehnuteľností, formou OVS.</w:t>
      </w:r>
    </w:p>
    <w:p w:rsidR="00CF7116" w:rsidRDefault="00CF7116" w:rsidP="00E16FE3">
      <w:pPr>
        <w:ind w:firstLine="720"/>
        <w:jc w:val="both"/>
      </w:pPr>
      <w:r>
        <w:t xml:space="preserve">V bode rokovania o Dome seniorov, rokovala MieR za prítomnosti investora pána Vancáka. Boli preberané dôležité návrhy investora týkajúce sa nadstavby o +1 poschodie nad všetky 4 objekty, termín pripravenosti 3 objektov Domu seniorov ku kolaudácii, termín pokračovania stavebnej činnosti po schválení Novej projektovej dokumentácie. </w:t>
      </w:r>
    </w:p>
    <w:p w:rsidR="00CF7116" w:rsidRDefault="00CF7116" w:rsidP="00E16FE3">
      <w:pPr>
        <w:ind w:firstLine="720"/>
        <w:jc w:val="both"/>
      </w:pPr>
      <w:r>
        <w:t xml:space="preserve">Diskusia členov MieR smerovala k investorovi a k objasneniu otázok okolo projektovej dokumentácie, využitia a vybavenia objektov. </w:t>
      </w:r>
    </w:p>
    <w:p w:rsidR="00CF7116" w:rsidRDefault="00CF7116" w:rsidP="000F64C2">
      <w:pPr>
        <w:ind w:firstLine="720"/>
        <w:jc w:val="both"/>
      </w:pPr>
      <w:r>
        <w:t xml:space="preserve">MieR hlasovaním nerozhodla doporučiť MieZ prerokovať a schváliť zmenu uznesenia MieZ č. 213 a dodatok k zmluve s nájomcom pánom Vancákom. </w:t>
      </w:r>
    </w:p>
    <w:p w:rsidR="00CF7116" w:rsidRDefault="00CF7116" w:rsidP="00FB2D18">
      <w:pPr>
        <w:jc w:val="both"/>
      </w:pPr>
    </w:p>
    <w:p w:rsidR="00CF7116" w:rsidRDefault="00CF7116" w:rsidP="00FB2D18">
      <w:pPr>
        <w:jc w:val="both"/>
      </w:pPr>
    </w:p>
    <w:p w:rsidR="00CF7116" w:rsidRDefault="00CF7116" w:rsidP="00FB2D18">
      <w:pPr>
        <w:jc w:val="both"/>
      </w:pPr>
    </w:p>
    <w:p w:rsidR="00CF7116" w:rsidRDefault="00CF7116" w:rsidP="00FB2D18">
      <w:pPr>
        <w:jc w:val="both"/>
      </w:pPr>
    </w:p>
    <w:p w:rsidR="00CF7116" w:rsidRDefault="00CF7116" w:rsidP="00FB2D18">
      <w:pPr>
        <w:jc w:val="both"/>
      </w:pPr>
      <w:r>
        <w:t>V Košiciach 17.6.2015</w:t>
      </w:r>
      <w:r>
        <w:tab/>
      </w:r>
      <w:r>
        <w:tab/>
      </w:r>
      <w:r>
        <w:tab/>
      </w:r>
      <w:r>
        <w:tab/>
      </w:r>
      <w:r>
        <w:tab/>
        <w:t>Alfonz Halenár</w:t>
      </w:r>
    </w:p>
    <w:p w:rsidR="00CF7116" w:rsidRDefault="00CF7116" w:rsidP="00FB2D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starosta</w:t>
      </w:r>
    </w:p>
    <w:sectPr w:rsidR="00CF7116" w:rsidSect="0085292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3D9"/>
    <w:rsid w:val="000E6B5C"/>
    <w:rsid w:val="000F64C2"/>
    <w:rsid w:val="003C51D9"/>
    <w:rsid w:val="00415644"/>
    <w:rsid w:val="00647E4A"/>
    <w:rsid w:val="006946E9"/>
    <w:rsid w:val="006C2B83"/>
    <w:rsid w:val="00735F0D"/>
    <w:rsid w:val="007D3FBD"/>
    <w:rsid w:val="00846362"/>
    <w:rsid w:val="0085292D"/>
    <w:rsid w:val="00854125"/>
    <w:rsid w:val="009823D9"/>
    <w:rsid w:val="009F218F"/>
    <w:rsid w:val="00BC6036"/>
    <w:rsid w:val="00CF7116"/>
    <w:rsid w:val="00DF6735"/>
    <w:rsid w:val="00E16FE3"/>
    <w:rsid w:val="00E66F92"/>
    <w:rsid w:val="00E90B5E"/>
    <w:rsid w:val="00F05115"/>
    <w:rsid w:val="00FB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6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355</Words>
  <Characters>2025</Characters>
  <Application>Microsoft Office Outlook</Application>
  <DocSecurity>0</DocSecurity>
  <Lines>0</Lines>
  <Paragraphs>0</Paragraphs>
  <ScaleCrop>false</ScaleCrop>
  <Company>MC Kosice - Sidlisko KVP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Rokovania MieR – informácia  a závery</dc:title>
  <dc:subject/>
  <dc:creator>Alfonz Halenar</dc:creator>
  <cp:keywords/>
  <dc:description/>
  <cp:lastModifiedBy>Dell GX620-04</cp:lastModifiedBy>
  <cp:revision>2</cp:revision>
  <cp:lastPrinted>2015-06-17T13:48:00Z</cp:lastPrinted>
  <dcterms:created xsi:type="dcterms:W3CDTF">2015-06-17T14:22:00Z</dcterms:created>
  <dcterms:modified xsi:type="dcterms:W3CDTF">2015-06-17T14:22:00Z</dcterms:modified>
</cp:coreProperties>
</file>